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7C45D" w14:textId="1BED1692" w:rsidR="003E00AD" w:rsidRDefault="003E00AD" w:rsidP="002C0006">
      <w:pPr>
        <w:rPr>
          <w:rFonts w:cstheme="minorHAnsi"/>
          <w:b/>
          <w:sz w:val="32"/>
          <w:szCs w:val="32"/>
          <w:lang w:val="en-US"/>
        </w:rPr>
      </w:pPr>
      <w:r>
        <w:rPr>
          <w:rFonts w:ascii="Arial" w:hAnsi="Arial" w:cs="Arial"/>
          <w:noProof/>
          <w:color w:val="2F5496" w:themeColor="accent1" w:themeShade="BF"/>
          <w:sz w:val="28"/>
          <w:szCs w:val="28"/>
          <w:lang w:val="en-US"/>
        </w:rPr>
        <w:drawing>
          <wp:inline distT="0" distB="0" distL="0" distR="0" wp14:anchorId="71879CB4" wp14:editId="2C5C3E54">
            <wp:extent cx="5731510" cy="1341269"/>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Ned IBS VVSOR Biometrics combined.png"/>
                    <pic:cNvPicPr/>
                  </pic:nvPicPr>
                  <pic:blipFill>
                    <a:blip r:embed="rId5">
                      <a:extLst>
                        <a:ext uri="{28A0092B-C50C-407E-A947-70E740481C1C}">
                          <a14:useLocalDpi xmlns:a14="http://schemas.microsoft.com/office/drawing/2010/main" val="0"/>
                        </a:ext>
                      </a:extLst>
                    </a:blip>
                    <a:stretch>
                      <a:fillRect/>
                    </a:stretch>
                  </pic:blipFill>
                  <pic:spPr>
                    <a:xfrm>
                      <a:off x="0" y="0"/>
                      <a:ext cx="5731510" cy="1341269"/>
                    </a:xfrm>
                    <a:prstGeom prst="rect">
                      <a:avLst/>
                    </a:prstGeom>
                  </pic:spPr>
                </pic:pic>
              </a:graphicData>
            </a:graphic>
          </wp:inline>
        </w:drawing>
      </w:r>
    </w:p>
    <w:p w14:paraId="08E3DE18" w14:textId="55EE66B7" w:rsidR="003E00AD" w:rsidRDefault="003E00AD" w:rsidP="002C0006">
      <w:pPr>
        <w:rPr>
          <w:rFonts w:cstheme="minorHAnsi"/>
          <w:b/>
          <w:sz w:val="32"/>
          <w:szCs w:val="32"/>
          <w:lang w:val="en-US"/>
        </w:rPr>
      </w:pPr>
      <w:r>
        <w:rPr>
          <w:rFonts w:ascii="Arial" w:hAnsi="Arial" w:cs="Arial"/>
          <w:b/>
          <w:color w:val="2F5496" w:themeColor="accent1" w:themeShade="BF"/>
          <w:sz w:val="28"/>
          <w:szCs w:val="28"/>
          <w:u w:val="single"/>
          <w:lang w:val="en-US"/>
        </w:rPr>
        <w:t>BMS-ANed General Assembly 2023</w:t>
      </w:r>
    </w:p>
    <w:p w14:paraId="076C7E4C" w14:textId="79F5D676" w:rsidR="002C0006" w:rsidRDefault="00CC4710" w:rsidP="002C0006">
      <w:pPr>
        <w:rPr>
          <w:rFonts w:cstheme="minorHAnsi"/>
          <w:b/>
          <w:sz w:val="24"/>
          <w:szCs w:val="24"/>
          <w:lang w:val="en-US"/>
        </w:rPr>
      </w:pPr>
      <w:r>
        <w:rPr>
          <w:rFonts w:cstheme="minorHAnsi"/>
          <w:b/>
          <w:sz w:val="24"/>
          <w:szCs w:val="24"/>
          <w:lang w:val="en-US"/>
        </w:rPr>
        <w:t>Date</w:t>
      </w:r>
      <w:r w:rsidR="003E00AD">
        <w:rPr>
          <w:rFonts w:cstheme="minorHAnsi"/>
          <w:b/>
          <w:sz w:val="24"/>
          <w:szCs w:val="24"/>
          <w:lang w:val="en-US"/>
        </w:rPr>
        <w:t>:</w:t>
      </w:r>
      <w:r>
        <w:rPr>
          <w:rFonts w:cstheme="minorHAnsi"/>
          <w:b/>
          <w:sz w:val="24"/>
          <w:szCs w:val="24"/>
          <w:lang w:val="en-US"/>
        </w:rPr>
        <w:t xml:space="preserve"> </w:t>
      </w:r>
      <w:r w:rsidR="002C0006" w:rsidRPr="00323CD9">
        <w:rPr>
          <w:rFonts w:cstheme="minorHAnsi"/>
          <w:b/>
          <w:sz w:val="24"/>
          <w:szCs w:val="24"/>
          <w:lang w:val="en-US"/>
        </w:rPr>
        <w:t>1</w:t>
      </w:r>
      <w:r w:rsidR="002C0006">
        <w:rPr>
          <w:rFonts w:cstheme="minorHAnsi"/>
          <w:b/>
          <w:sz w:val="24"/>
          <w:szCs w:val="24"/>
          <w:lang w:val="en-US"/>
        </w:rPr>
        <w:t>5</w:t>
      </w:r>
      <w:r w:rsidR="002C0006" w:rsidRPr="00323CD9">
        <w:rPr>
          <w:rFonts w:cstheme="minorHAnsi"/>
          <w:b/>
          <w:sz w:val="24"/>
          <w:szCs w:val="24"/>
          <w:lang w:val="en-US"/>
        </w:rPr>
        <w:t>/</w:t>
      </w:r>
      <w:r w:rsidR="002C0006">
        <w:rPr>
          <w:rFonts w:cstheme="minorHAnsi"/>
          <w:b/>
          <w:sz w:val="24"/>
          <w:szCs w:val="24"/>
          <w:lang w:val="en-US"/>
        </w:rPr>
        <w:t>6</w:t>
      </w:r>
      <w:r w:rsidR="002C0006" w:rsidRPr="00323CD9">
        <w:rPr>
          <w:rFonts w:cstheme="minorHAnsi"/>
          <w:b/>
          <w:sz w:val="24"/>
          <w:szCs w:val="24"/>
          <w:lang w:val="en-US"/>
        </w:rPr>
        <w:t>/202</w:t>
      </w:r>
      <w:r w:rsidR="002C0006">
        <w:rPr>
          <w:rFonts w:cstheme="minorHAnsi"/>
          <w:b/>
          <w:sz w:val="24"/>
          <w:szCs w:val="24"/>
          <w:lang w:val="en-US"/>
        </w:rPr>
        <w:t>3</w:t>
      </w:r>
      <w:r>
        <w:rPr>
          <w:rFonts w:cstheme="minorHAnsi"/>
          <w:b/>
          <w:sz w:val="24"/>
          <w:szCs w:val="24"/>
          <w:lang w:val="en-US"/>
        </w:rPr>
        <w:t xml:space="preserve">, </w:t>
      </w:r>
      <w:r w:rsidRPr="00CC4710">
        <w:rPr>
          <w:rFonts w:cstheme="minorHAnsi"/>
          <w:b/>
          <w:sz w:val="24"/>
          <w:szCs w:val="24"/>
          <w:lang w:val="en-US"/>
        </w:rPr>
        <w:t>13:15</w:t>
      </w:r>
      <w:r>
        <w:rPr>
          <w:rFonts w:cstheme="minorHAnsi"/>
          <w:b/>
          <w:sz w:val="24"/>
          <w:szCs w:val="24"/>
          <w:lang w:val="en-US"/>
        </w:rPr>
        <w:t>h-</w:t>
      </w:r>
      <w:r w:rsidRPr="00CC4710">
        <w:rPr>
          <w:rFonts w:cstheme="minorHAnsi"/>
          <w:b/>
          <w:sz w:val="24"/>
          <w:szCs w:val="24"/>
          <w:lang w:val="en-US"/>
        </w:rPr>
        <w:t>13:55</w:t>
      </w:r>
      <w:r>
        <w:rPr>
          <w:rFonts w:cstheme="minorHAnsi"/>
          <w:b/>
          <w:sz w:val="24"/>
          <w:szCs w:val="24"/>
          <w:lang w:val="en-US"/>
        </w:rPr>
        <w:t>h</w:t>
      </w:r>
    </w:p>
    <w:p w14:paraId="4553AA00" w14:textId="2C4BA5A6" w:rsidR="00CC4710" w:rsidRDefault="00CC4710" w:rsidP="002C0006">
      <w:pPr>
        <w:rPr>
          <w:rFonts w:cstheme="minorHAnsi"/>
          <w:b/>
          <w:sz w:val="24"/>
          <w:szCs w:val="24"/>
        </w:rPr>
      </w:pPr>
      <w:r w:rsidRPr="00CC4710">
        <w:rPr>
          <w:rFonts w:cstheme="minorHAnsi"/>
          <w:b/>
          <w:sz w:val="24"/>
          <w:szCs w:val="24"/>
        </w:rPr>
        <w:t>Location: “</w:t>
      </w:r>
      <w:r w:rsidR="00066486" w:rsidRPr="00CC4710">
        <w:rPr>
          <w:rFonts w:cstheme="minorHAnsi"/>
          <w:b/>
          <w:sz w:val="24"/>
          <w:szCs w:val="24"/>
        </w:rPr>
        <w:t>Vredenburg</w:t>
      </w:r>
      <w:r w:rsidRPr="00CC4710">
        <w:rPr>
          <w:rFonts w:cstheme="minorHAnsi"/>
          <w:b/>
          <w:sz w:val="24"/>
          <w:szCs w:val="24"/>
        </w:rPr>
        <w:t xml:space="preserve"> 19”, </w:t>
      </w:r>
      <w:r w:rsidR="00066486" w:rsidRPr="00CC4710">
        <w:rPr>
          <w:rFonts w:cstheme="minorHAnsi"/>
          <w:b/>
          <w:sz w:val="24"/>
          <w:szCs w:val="24"/>
        </w:rPr>
        <w:t>Vredenburg</w:t>
      </w:r>
      <w:r w:rsidRPr="00CC4710">
        <w:rPr>
          <w:rFonts w:cstheme="minorHAnsi"/>
          <w:b/>
          <w:sz w:val="24"/>
          <w:szCs w:val="24"/>
        </w:rPr>
        <w:t xml:space="preserve"> 19, 3511 BB, Utrecht</w:t>
      </w:r>
    </w:p>
    <w:p w14:paraId="05AEEA12" w14:textId="22566039" w:rsidR="003E00AD" w:rsidRDefault="003E00AD" w:rsidP="002C0006">
      <w:pPr>
        <w:rPr>
          <w:rFonts w:cstheme="minorHAnsi"/>
          <w:b/>
          <w:sz w:val="24"/>
          <w:szCs w:val="24"/>
        </w:rPr>
      </w:pPr>
    </w:p>
    <w:p w14:paraId="66B64093" w14:textId="673154CA" w:rsidR="003E00AD" w:rsidRPr="00CC4710" w:rsidRDefault="003E00AD" w:rsidP="002C0006">
      <w:pPr>
        <w:rPr>
          <w:rFonts w:cstheme="minorHAnsi"/>
          <w:b/>
          <w:sz w:val="24"/>
          <w:szCs w:val="24"/>
        </w:rPr>
      </w:pPr>
      <w:r>
        <w:rPr>
          <w:rFonts w:cstheme="minorHAnsi"/>
          <w:b/>
          <w:sz w:val="24"/>
          <w:szCs w:val="24"/>
        </w:rPr>
        <w:t>Agenda:</w:t>
      </w:r>
    </w:p>
    <w:p w14:paraId="6835E6F9" w14:textId="77777777" w:rsidR="002C0006" w:rsidRDefault="002C0006" w:rsidP="002C0006">
      <w:pPr>
        <w:pStyle w:val="ListParagraph"/>
        <w:numPr>
          <w:ilvl w:val="0"/>
          <w:numId w:val="1"/>
        </w:numPr>
        <w:rPr>
          <w:rFonts w:cstheme="minorHAnsi"/>
          <w:sz w:val="24"/>
          <w:szCs w:val="24"/>
        </w:rPr>
      </w:pPr>
      <w:r>
        <w:rPr>
          <w:rFonts w:cstheme="minorHAnsi"/>
          <w:sz w:val="24"/>
          <w:szCs w:val="24"/>
        </w:rPr>
        <w:t>Opening</w:t>
      </w:r>
    </w:p>
    <w:p w14:paraId="76EAD597" w14:textId="0D195AA3" w:rsidR="002C0006" w:rsidRDefault="00A67036" w:rsidP="002C0006">
      <w:pPr>
        <w:pStyle w:val="ListParagraph"/>
        <w:numPr>
          <w:ilvl w:val="0"/>
          <w:numId w:val="1"/>
        </w:numPr>
        <w:rPr>
          <w:rFonts w:cstheme="minorHAnsi"/>
          <w:sz w:val="24"/>
          <w:szCs w:val="24"/>
        </w:rPr>
      </w:pPr>
      <w:r>
        <w:rPr>
          <w:rFonts w:cstheme="minorHAnsi"/>
          <w:sz w:val="24"/>
          <w:szCs w:val="24"/>
        </w:rPr>
        <w:t>Approval of the a</w:t>
      </w:r>
      <w:r w:rsidR="002C0006">
        <w:rPr>
          <w:rFonts w:cstheme="minorHAnsi"/>
          <w:sz w:val="24"/>
          <w:szCs w:val="24"/>
        </w:rPr>
        <w:t>genda</w:t>
      </w:r>
    </w:p>
    <w:p w14:paraId="20B6C5F4" w14:textId="4CF30055" w:rsidR="00A67036" w:rsidRPr="00A67036" w:rsidRDefault="00A67036" w:rsidP="00A67036">
      <w:pPr>
        <w:pStyle w:val="ListParagraph"/>
        <w:rPr>
          <w:rFonts w:cstheme="minorHAnsi"/>
          <w:i/>
          <w:iCs/>
          <w:sz w:val="24"/>
          <w:szCs w:val="24"/>
          <w:lang w:val="en-US"/>
        </w:rPr>
      </w:pPr>
      <w:r>
        <w:rPr>
          <w:rFonts w:cstheme="minorHAnsi"/>
          <w:i/>
          <w:iCs/>
          <w:sz w:val="24"/>
          <w:szCs w:val="24"/>
          <w:lang w:val="en-US"/>
        </w:rPr>
        <w:t>Attendees may propose a</w:t>
      </w:r>
      <w:r w:rsidRPr="00A67036">
        <w:rPr>
          <w:rFonts w:cstheme="minorHAnsi"/>
          <w:i/>
          <w:iCs/>
          <w:sz w:val="24"/>
          <w:szCs w:val="24"/>
          <w:lang w:val="en-US"/>
        </w:rPr>
        <w:t>ddition</w:t>
      </w:r>
      <w:r>
        <w:rPr>
          <w:rFonts w:cstheme="minorHAnsi"/>
          <w:i/>
          <w:iCs/>
          <w:sz w:val="24"/>
          <w:szCs w:val="24"/>
          <w:lang w:val="en-US"/>
        </w:rPr>
        <w:t>al</w:t>
      </w:r>
      <w:r w:rsidRPr="00A67036">
        <w:rPr>
          <w:rFonts w:cstheme="minorHAnsi"/>
          <w:i/>
          <w:iCs/>
          <w:sz w:val="24"/>
          <w:szCs w:val="24"/>
          <w:lang w:val="en-US"/>
        </w:rPr>
        <w:t xml:space="preserve"> agenda </w:t>
      </w:r>
      <w:r>
        <w:rPr>
          <w:rFonts w:cstheme="minorHAnsi"/>
          <w:i/>
          <w:iCs/>
          <w:sz w:val="24"/>
          <w:szCs w:val="24"/>
          <w:lang w:val="en-US"/>
        </w:rPr>
        <w:t>points</w:t>
      </w:r>
    </w:p>
    <w:p w14:paraId="2A10FAB7" w14:textId="77777777" w:rsidR="002C0006" w:rsidRDefault="002C0006" w:rsidP="002C0006">
      <w:pPr>
        <w:pStyle w:val="ListParagraph"/>
        <w:numPr>
          <w:ilvl w:val="0"/>
          <w:numId w:val="1"/>
        </w:numPr>
        <w:rPr>
          <w:rFonts w:cstheme="minorHAnsi"/>
          <w:sz w:val="24"/>
          <w:szCs w:val="24"/>
        </w:rPr>
      </w:pPr>
      <w:r>
        <w:rPr>
          <w:rFonts w:cstheme="minorHAnsi"/>
          <w:sz w:val="24"/>
          <w:szCs w:val="24"/>
        </w:rPr>
        <w:t>Minutes ALV 13/05/2022</w:t>
      </w:r>
    </w:p>
    <w:p w14:paraId="686F17DE" w14:textId="77777777" w:rsidR="002C0006" w:rsidRPr="00443FB5" w:rsidRDefault="002C0006" w:rsidP="002C0006">
      <w:pPr>
        <w:pStyle w:val="ListParagraph"/>
        <w:numPr>
          <w:ilvl w:val="0"/>
          <w:numId w:val="1"/>
        </w:numPr>
        <w:rPr>
          <w:rFonts w:cstheme="minorHAnsi"/>
          <w:sz w:val="24"/>
          <w:szCs w:val="24"/>
          <w:lang w:val="en-US"/>
        </w:rPr>
      </w:pPr>
      <w:r w:rsidRPr="001B7553">
        <w:rPr>
          <w:rFonts w:cstheme="minorHAnsi"/>
          <w:sz w:val="24"/>
          <w:szCs w:val="24"/>
          <w:lang w:val="en-US"/>
        </w:rPr>
        <w:t xml:space="preserve">Overview BMS-ANed events, </w:t>
      </w:r>
      <w:r>
        <w:rPr>
          <w:rFonts w:cstheme="minorHAnsi"/>
          <w:sz w:val="24"/>
          <w:szCs w:val="24"/>
          <w:lang w:val="en-US"/>
        </w:rPr>
        <w:t xml:space="preserve">June </w:t>
      </w:r>
      <w:r w:rsidRPr="001B7553">
        <w:rPr>
          <w:rFonts w:cstheme="minorHAnsi"/>
          <w:sz w:val="24"/>
          <w:szCs w:val="24"/>
          <w:lang w:val="en-US"/>
        </w:rPr>
        <w:t>2022-May 2023</w:t>
      </w:r>
    </w:p>
    <w:p w14:paraId="08F3943E" w14:textId="77777777" w:rsidR="002C0006" w:rsidRDefault="002C0006" w:rsidP="002C0006">
      <w:pPr>
        <w:pStyle w:val="ListParagraph"/>
        <w:numPr>
          <w:ilvl w:val="0"/>
          <w:numId w:val="1"/>
        </w:numPr>
        <w:rPr>
          <w:rFonts w:cstheme="minorHAnsi"/>
          <w:sz w:val="24"/>
          <w:szCs w:val="24"/>
          <w:lang w:val="en-US"/>
        </w:rPr>
      </w:pPr>
      <w:r w:rsidRPr="003B3EE1">
        <w:rPr>
          <w:rFonts w:cstheme="minorHAnsi"/>
          <w:sz w:val="24"/>
          <w:szCs w:val="24"/>
          <w:lang w:val="en-US"/>
        </w:rPr>
        <w:t>Changes in BMS-ANed board</w:t>
      </w:r>
    </w:p>
    <w:p w14:paraId="655EF12D" w14:textId="77777777" w:rsidR="007167D4" w:rsidRDefault="002C0006" w:rsidP="002C0006">
      <w:pPr>
        <w:pStyle w:val="ListParagraph"/>
        <w:numPr>
          <w:ilvl w:val="0"/>
          <w:numId w:val="1"/>
        </w:numPr>
        <w:rPr>
          <w:rFonts w:cstheme="minorHAnsi"/>
          <w:sz w:val="24"/>
          <w:szCs w:val="24"/>
          <w:lang w:val="en-US"/>
        </w:rPr>
      </w:pPr>
      <w:r>
        <w:rPr>
          <w:rFonts w:cstheme="minorHAnsi"/>
          <w:sz w:val="24"/>
          <w:szCs w:val="24"/>
          <w:lang w:val="en-US"/>
        </w:rPr>
        <w:t>Changes HvH award regulations</w:t>
      </w:r>
      <w:r w:rsidR="007167D4">
        <w:rPr>
          <w:rFonts w:cstheme="minorHAnsi"/>
          <w:sz w:val="24"/>
          <w:szCs w:val="24"/>
          <w:lang w:val="en-US"/>
        </w:rPr>
        <w:t>.</w:t>
      </w:r>
      <w:r>
        <w:rPr>
          <w:rFonts w:cstheme="minorHAnsi"/>
          <w:sz w:val="24"/>
          <w:szCs w:val="24"/>
          <w:lang w:val="en-US"/>
        </w:rPr>
        <w:t xml:space="preserve"> </w:t>
      </w:r>
    </w:p>
    <w:p w14:paraId="038AB3EB" w14:textId="06573F31" w:rsidR="002C0006" w:rsidRPr="007167D4" w:rsidRDefault="007167D4" w:rsidP="007167D4">
      <w:pPr>
        <w:pStyle w:val="ListParagraph"/>
        <w:rPr>
          <w:rFonts w:cstheme="minorHAnsi"/>
          <w:i/>
          <w:iCs/>
          <w:sz w:val="24"/>
          <w:szCs w:val="24"/>
          <w:lang w:val="en-US"/>
        </w:rPr>
      </w:pPr>
      <w:r w:rsidRPr="007167D4">
        <w:rPr>
          <w:rFonts w:cstheme="minorHAnsi"/>
          <w:i/>
          <w:iCs/>
          <w:sz w:val="24"/>
          <w:szCs w:val="24"/>
          <w:lang w:val="en-US"/>
        </w:rPr>
        <w:t xml:space="preserve">Proposal: Clarification of Peer-Reviewed Requirements </w:t>
      </w:r>
      <w:r w:rsidR="002C0006" w:rsidRPr="007167D4">
        <w:rPr>
          <w:rFonts w:cstheme="minorHAnsi"/>
          <w:i/>
          <w:iCs/>
          <w:sz w:val="24"/>
          <w:szCs w:val="24"/>
          <w:lang w:val="en-US"/>
        </w:rPr>
        <w:t>(Annex 1)</w:t>
      </w:r>
    </w:p>
    <w:p w14:paraId="7B24E3FB" w14:textId="77777777" w:rsidR="002C0006" w:rsidRDefault="002C0006" w:rsidP="002C0006">
      <w:pPr>
        <w:pStyle w:val="ListParagraph"/>
        <w:numPr>
          <w:ilvl w:val="0"/>
          <w:numId w:val="1"/>
        </w:numPr>
        <w:rPr>
          <w:rFonts w:cstheme="minorHAnsi"/>
          <w:sz w:val="24"/>
          <w:szCs w:val="24"/>
        </w:rPr>
      </w:pPr>
      <w:r>
        <w:rPr>
          <w:rFonts w:cstheme="minorHAnsi"/>
          <w:sz w:val="24"/>
          <w:szCs w:val="24"/>
        </w:rPr>
        <w:t xml:space="preserve">Financial overview + report financial audit (kascontrolecommissie) </w:t>
      </w:r>
    </w:p>
    <w:p w14:paraId="514B1B6E" w14:textId="5CF3B0AB" w:rsidR="002C0006" w:rsidRDefault="002C0006" w:rsidP="002C0006">
      <w:pPr>
        <w:pStyle w:val="ListParagraph"/>
        <w:numPr>
          <w:ilvl w:val="0"/>
          <w:numId w:val="1"/>
        </w:numPr>
        <w:rPr>
          <w:rFonts w:cstheme="minorHAnsi"/>
          <w:sz w:val="24"/>
          <w:szCs w:val="24"/>
        </w:rPr>
      </w:pPr>
      <w:r w:rsidRPr="00F21C57">
        <w:rPr>
          <w:rFonts w:cstheme="minorHAnsi"/>
          <w:sz w:val="24"/>
          <w:szCs w:val="24"/>
        </w:rPr>
        <w:t xml:space="preserve">Membership Fee Increase </w:t>
      </w:r>
    </w:p>
    <w:p w14:paraId="6E7A1AA0" w14:textId="32227A71" w:rsidR="007167D4" w:rsidRPr="002801ED" w:rsidRDefault="007167D4" w:rsidP="007167D4">
      <w:pPr>
        <w:pStyle w:val="ListParagraph"/>
        <w:rPr>
          <w:rFonts w:cstheme="minorHAnsi"/>
          <w:i/>
          <w:iCs/>
          <w:sz w:val="24"/>
          <w:szCs w:val="24"/>
          <w:lang w:val="en-US"/>
        </w:rPr>
      </w:pPr>
      <w:r w:rsidRPr="002801ED">
        <w:rPr>
          <w:rFonts w:cstheme="minorHAnsi"/>
          <w:i/>
          <w:iCs/>
          <w:sz w:val="24"/>
          <w:szCs w:val="24"/>
          <w:lang w:val="en-US"/>
        </w:rPr>
        <w:t>Proposal: 5 euros per year increase</w:t>
      </w:r>
      <w:r w:rsidR="002801ED" w:rsidRPr="002801ED">
        <w:rPr>
          <w:lang w:val="en-US"/>
        </w:rPr>
        <w:t xml:space="preserve"> (</w:t>
      </w:r>
      <w:r w:rsidR="002801ED">
        <w:rPr>
          <w:rFonts w:cstheme="minorHAnsi"/>
          <w:i/>
          <w:iCs/>
          <w:sz w:val="24"/>
          <w:szCs w:val="24"/>
          <w:lang w:val="en-US"/>
        </w:rPr>
        <w:t>s</w:t>
      </w:r>
      <w:r w:rsidR="002801ED" w:rsidRPr="002801ED">
        <w:rPr>
          <w:rFonts w:cstheme="minorHAnsi"/>
          <w:i/>
          <w:iCs/>
          <w:sz w:val="24"/>
          <w:szCs w:val="24"/>
          <w:lang w:val="en-US"/>
        </w:rPr>
        <w:t xml:space="preserve">tudents </w:t>
      </w:r>
      <w:r w:rsidR="002801ED">
        <w:rPr>
          <w:rFonts w:cstheme="minorHAnsi"/>
          <w:i/>
          <w:iCs/>
          <w:sz w:val="24"/>
          <w:szCs w:val="24"/>
          <w:lang w:val="en-US"/>
        </w:rPr>
        <w:t>e</w:t>
      </w:r>
      <w:r w:rsidR="002801ED" w:rsidRPr="002801ED">
        <w:rPr>
          <w:rFonts w:cstheme="minorHAnsi"/>
          <w:i/>
          <w:iCs/>
          <w:sz w:val="24"/>
          <w:szCs w:val="24"/>
          <w:lang w:val="en-US"/>
        </w:rPr>
        <w:t>xempt</w:t>
      </w:r>
      <w:r w:rsidR="002801ED">
        <w:rPr>
          <w:rFonts w:cstheme="minorHAnsi"/>
          <w:i/>
          <w:iCs/>
          <w:sz w:val="24"/>
          <w:szCs w:val="24"/>
          <w:lang w:val="en-US"/>
        </w:rPr>
        <w:t xml:space="preserve">) </w:t>
      </w:r>
    </w:p>
    <w:p w14:paraId="49681F8E" w14:textId="77777777" w:rsidR="002C0006" w:rsidRPr="004B0A3F" w:rsidRDefault="002C0006" w:rsidP="002C0006">
      <w:pPr>
        <w:pStyle w:val="ListParagraph"/>
        <w:numPr>
          <w:ilvl w:val="0"/>
          <w:numId w:val="1"/>
        </w:numPr>
        <w:rPr>
          <w:rFonts w:cstheme="minorHAnsi"/>
          <w:sz w:val="24"/>
          <w:szCs w:val="24"/>
        </w:rPr>
      </w:pPr>
      <w:r>
        <w:rPr>
          <w:rFonts w:cstheme="minorHAnsi"/>
          <w:sz w:val="24"/>
          <w:szCs w:val="24"/>
        </w:rPr>
        <w:t xml:space="preserve">Budget 2023 </w:t>
      </w:r>
    </w:p>
    <w:p w14:paraId="3A8F6733" w14:textId="77777777" w:rsidR="002C0006" w:rsidRDefault="002C0006" w:rsidP="002C0006">
      <w:pPr>
        <w:pStyle w:val="ListParagraph"/>
        <w:numPr>
          <w:ilvl w:val="0"/>
          <w:numId w:val="1"/>
        </w:numPr>
        <w:rPr>
          <w:rFonts w:cstheme="minorHAnsi"/>
          <w:sz w:val="24"/>
          <w:szCs w:val="24"/>
        </w:rPr>
      </w:pPr>
      <w:r>
        <w:rPr>
          <w:rFonts w:cstheme="minorHAnsi"/>
          <w:sz w:val="24"/>
          <w:szCs w:val="24"/>
        </w:rPr>
        <w:t>Any other business</w:t>
      </w:r>
    </w:p>
    <w:p w14:paraId="2A76D67C" w14:textId="77777777" w:rsidR="002C0006" w:rsidRPr="00033E07" w:rsidRDefault="002C0006" w:rsidP="002C0006">
      <w:pPr>
        <w:pStyle w:val="ListParagraph"/>
        <w:numPr>
          <w:ilvl w:val="0"/>
          <w:numId w:val="1"/>
        </w:numPr>
        <w:rPr>
          <w:rFonts w:cstheme="minorHAnsi"/>
          <w:sz w:val="24"/>
          <w:szCs w:val="24"/>
        </w:rPr>
      </w:pPr>
      <w:r>
        <w:rPr>
          <w:rFonts w:cstheme="minorHAnsi"/>
          <w:sz w:val="24"/>
          <w:szCs w:val="24"/>
        </w:rPr>
        <w:t>Closing</w:t>
      </w:r>
    </w:p>
    <w:p w14:paraId="1E76583C" w14:textId="42286573" w:rsidR="009D42F9" w:rsidRDefault="009D42F9"/>
    <w:p w14:paraId="242E888F" w14:textId="77777777" w:rsidR="00CC4710" w:rsidRDefault="00CC4710"/>
    <w:p w14:paraId="4B8591D2" w14:textId="25745418" w:rsidR="002C0006" w:rsidRDefault="002C0006">
      <w:pPr>
        <w:rPr>
          <w:b/>
          <w:bCs/>
        </w:rPr>
      </w:pPr>
      <w:r w:rsidRPr="002C0006">
        <w:rPr>
          <w:b/>
          <w:bCs/>
        </w:rPr>
        <w:t>ANNEX 1</w:t>
      </w:r>
    </w:p>
    <w:p w14:paraId="4EB4E255" w14:textId="28378B7A" w:rsidR="002C0006" w:rsidRDefault="007167D4">
      <w:pPr>
        <w:rPr>
          <w:lang w:val="en-US"/>
        </w:rPr>
      </w:pPr>
      <w:r w:rsidRPr="007167D4">
        <w:rPr>
          <w:lang w:val="en-US"/>
        </w:rPr>
        <w:t>Proposal: Clarification of Peer-Reviewed Requirements in the Hans van Houwelingen Award Regulations (Addition: Emphasized Text in bold)</w:t>
      </w:r>
      <w:r>
        <w:rPr>
          <w:lang w:val="en-US"/>
        </w:rPr>
        <w:t>.</w:t>
      </w:r>
    </w:p>
    <w:p w14:paraId="75EE9851" w14:textId="77777777" w:rsidR="007167D4" w:rsidRPr="007167D4" w:rsidRDefault="007167D4">
      <w:pPr>
        <w:rPr>
          <w:lang w:val="en-US"/>
        </w:rPr>
      </w:pPr>
    </w:p>
    <w:p w14:paraId="274FC787" w14:textId="77777777" w:rsidR="002C0006" w:rsidRPr="00F21C57" w:rsidRDefault="002C0006" w:rsidP="002C0006">
      <w:pPr>
        <w:rPr>
          <w:lang w:val="en-US"/>
        </w:rPr>
      </w:pPr>
      <w:r w:rsidRPr="00F21C57">
        <w:rPr>
          <w:lang w:val="en-US"/>
        </w:rPr>
        <w:t>Biometry Award Regulations</w:t>
      </w:r>
    </w:p>
    <w:p w14:paraId="3AA65E16" w14:textId="7F12363C" w:rsidR="002C0006" w:rsidRPr="00F21C57" w:rsidRDefault="002C0006" w:rsidP="002C0006">
      <w:pPr>
        <w:rPr>
          <w:lang w:val="en-US"/>
        </w:rPr>
      </w:pPr>
      <w:r w:rsidRPr="00F21C57">
        <w:rPr>
          <w:lang w:val="en-US"/>
        </w:rPr>
        <w:t>Every two years the Netherlands Region of the International Biometric Society (ANed) rewards the most stimulating recent paper on a biometric subject, by handing out the Hans van Houwelingen Award. The Hans van Houwelingen Award consists of a certificate and a cash award for the first author. The author of the winning paper is expected to organize the Autumn meeting of BMS</w:t>
      </w:r>
      <w:r>
        <w:rPr>
          <w:lang w:val="en-US"/>
        </w:rPr>
        <w:t>-</w:t>
      </w:r>
      <w:r w:rsidRPr="00F21C57">
        <w:rPr>
          <w:lang w:val="en-US"/>
        </w:rPr>
        <w:t xml:space="preserve">ANed in the year that the Award is assigned. The winning paper is selected by a jury that is appointed by </w:t>
      </w:r>
      <w:r w:rsidRPr="00F21C57">
        <w:rPr>
          <w:lang w:val="en-US"/>
        </w:rPr>
        <w:lastRenderedPageBreak/>
        <w:t>the board of ANed. The board of ANed reserves the right to enroll a sponsor for the Award with, as compensation, publicity of the sponsors name. A paper can be nominated if it meets the following requirements:</w:t>
      </w:r>
    </w:p>
    <w:p w14:paraId="1B7435E1" w14:textId="77777777" w:rsidR="002C0006" w:rsidRPr="00F21C57" w:rsidRDefault="002C0006" w:rsidP="002C0006">
      <w:pPr>
        <w:rPr>
          <w:lang w:val="en-US"/>
        </w:rPr>
      </w:pPr>
    </w:p>
    <w:p w14:paraId="5443C1F1" w14:textId="245CE25C" w:rsidR="002C0006" w:rsidRPr="007167D4" w:rsidRDefault="002C0006" w:rsidP="002C0006">
      <w:pPr>
        <w:rPr>
          <w:b/>
          <w:bCs/>
          <w:i/>
          <w:iCs/>
          <w:lang w:val="en-US"/>
        </w:rPr>
      </w:pPr>
      <w:r w:rsidRPr="00F21C57">
        <w:rPr>
          <w:lang w:val="en-US"/>
        </w:rPr>
        <w:t xml:space="preserve">• it is written in the English language and published in a </w:t>
      </w:r>
      <w:r>
        <w:rPr>
          <w:lang w:val="en-US"/>
        </w:rPr>
        <w:t>peer-reviewed</w:t>
      </w:r>
      <w:r w:rsidRPr="00F21C57">
        <w:rPr>
          <w:lang w:val="en-US"/>
        </w:rPr>
        <w:t xml:space="preserve"> journal in the area of biometrics or in a journal publishing biometric papers. </w:t>
      </w:r>
      <w:r w:rsidRPr="007167D4">
        <w:rPr>
          <w:b/>
          <w:bCs/>
          <w:i/>
          <w:iCs/>
          <w:lang w:val="en-US"/>
        </w:rPr>
        <w:t xml:space="preserve">Here, ‘peer reviewed’ means that the paper is reviewed by at least two reviewers. If in doubt, the ANed board may ask for proof of those reviews.  In the case of post-publication review the paper should, in addition, be accepted for indexing by the international repositories. </w:t>
      </w:r>
    </w:p>
    <w:p w14:paraId="46742626" w14:textId="77777777" w:rsidR="002C0006" w:rsidRPr="00F21C57" w:rsidRDefault="002C0006" w:rsidP="002C0006">
      <w:pPr>
        <w:rPr>
          <w:lang w:val="en-US"/>
        </w:rPr>
      </w:pPr>
      <w:r w:rsidRPr="00F21C57">
        <w:rPr>
          <w:lang w:val="en-US"/>
        </w:rPr>
        <w:t>• it is published (either in printed or electronic form) in the two calendar years preceding the year in which the ANed Biometry Award will be given.</w:t>
      </w:r>
    </w:p>
    <w:p w14:paraId="70E85359" w14:textId="77777777" w:rsidR="002C0006" w:rsidRPr="00F21C57" w:rsidRDefault="002C0006" w:rsidP="002C0006">
      <w:pPr>
        <w:rPr>
          <w:lang w:val="en-US"/>
        </w:rPr>
      </w:pPr>
      <w:r w:rsidRPr="00F21C57">
        <w:rPr>
          <w:lang w:val="en-US"/>
        </w:rPr>
        <w:t>• its first author is of Dutch nationality or is employed at a Dutch institution.</w:t>
      </w:r>
    </w:p>
    <w:p w14:paraId="1BD26B7B" w14:textId="77777777" w:rsidR="002C0006" w:rsidRPr="00F21C57" w:rsidRDefault="002C0006" w:rsidP="002C0006">
      <w:pPr>
        <w:rPr>
          <w:lang w:val="en-US"/>
        </w:rPr>
      </w:pPr>
      <w:r w:rsidRPr="00F21C57">
        <w:rPr>
          <w:lang w:val="en-US"/>
        </w:rPr>
        <w:t>• it hasn’t been nominated before.</w:t>
      </w:r>
    </w:p>
    <w:p w14:paraId="727201C2" w14:textId="77777777" w:rsidR="002C0006" w:rsidRPr="00F21C57" w:rsidRDefault="002C0006" w:rsidP="002C0006">
      <w:pPr>
        <w:rPr>
          <w:lang w:val="en-US"/>
        </w:rPr>
      </w:pPr>
      <w:r w:rsidRPr="00F21C57">
        <w:rPr>
          <w:lang w:val="en-US"/>
        </w:rPr>
        <w:t>• no other paper with the same first author is nominated.</w:t>
      </w:r>
    </w:p>
    <w:p w14:paraId="1ABA5289" w14:textId="77777777" w:rsidR="002C0006" w:rsidRPr="00F21C57" w:rsidRDefault="002C0006" w:rsidP="002C0006">
      <w:pPr>
        <w:rPr>
          <w:lang w:val="en-US"/>
        </w:rPr>
      </w:pPr>
      <w:r w:rsidRPr="00F21C57">
        <w:rPr>
          <w:lang w:val="en-US"/>
        </w:rPr>
        <w:t>• it is submitted to the secretary of ANed before the final date mentioned in the announcement for the ANed Biometry Award.</w:t>
      </w:r>
    </w:p>
    <w:p w14:paraId="78FD0A56" w14:textId="77777777" w:rsidR="002C0006" w:rsidRPr="00F21C57" w:rsidRDefault="002C0006" w:rsidP="002C0006">
      <w:pPr>
        <w:rPr>
          <w:lang w:val="en-US"/>
        </w:rPr>
      </w:pPr>
      <w:r w:rsidRPr="00F21C57">
        <w:rPr>
          <w:lang w:val="en-US"/>
        </w:rPr>
        <w:t>• it hasn’t been (co-)authored by a member of the jury.</w:t>
      </w:r>
    </w:p>
    <w:p w14:paraId="1E828AC4" w14:textId="1A64A06B" w:rsidR="002C0006" w:rsidRPr="00F21C57" w:rsidRDefault="002C0006" w:rsidP="002C0006">
      <w:pPr>
        <w:rPr>
          <w:lang w:val="en-US"/>
        </w:rPr>
      </w:pPr>
      <w:r w:rsidRPr="00F21C57">
        <w:rPr>
          <w:lang w:val="en-US"/>
        </w:rPr>
        <w:t>In unforeseen cases</w:t>
      </w:r>
      <w:r>
        <w:rPr>
          <w:lang w:val="en-US"/>
        </w:rPr>
        <w:t>,</w:t>
      </w:r>
      <w:r w:rsidRPr="00F21C57">
        <w:rPr>
          <w:lang w:val="en-US"/>
        </w:rPr>
        <w:t xml:space="preserve"> the board of ANed decides whether a paper is eligible for nomination.</w:t>
      </w:r>
    </w:p>
    <w:p w14:paraId="27DB68CA" w14:textId="77777777" w:rsidR="002C0006" w:rsidRPr="002C0006" w:rsidRDefault="002C0006">
      <w:pPr>
        <w:rPr>
          <w:b/>
          <w:bCs/>
          <w:lang w:val="en-US"/>
        </w:rPr>
      </w:pPr>
    </w:p>
    <w:sectPr w:rsidR="002C0006" w:rsidRPr="002C00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E2895"/>
    <w:multiLevelType w:val="hybridMultilevel"/>
    <w:tmpl w:val="FF7038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81891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006"/>
    <w:rsid w:val="00066486"/>
    <w:rsid w:val="002801ED"/>
    <w:rsid w:val="002C0006"/>
    <w:rsid w:val="003E00AD"/>
    <w:rsid w:val="00405D8E"/>
    <w:rsid w:val="005D5A85"/>
    <w:rsid w:val="007167D4"/>
    <w:rsid w:val="009D42F9"/>
    <w:rsid w:val="00A67036"/>
    <w:rsid w:val="00CC47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58695"/>
  <w15:chartTrackingRefBased/>
  <w15:docId w15:val="{B0A872A1-11EE-44F2-BC34-ED43312F7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0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0006"/>
    <w:pPr>
      <w:ind w:left="720"/>
      <w:contextualSpacing/>
    </w:pPr>
  </w:style>
  <w:style w:type="paragraph" w:styleId="Revision">
    <w:name w:val="Revision"/>
    <w:hidden/>
    <w:uiPriority w:val="99"/>
    <w:semiHidden/>
    <w:rsid w:val="00405D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408</Words>
  <Characters>2075</Characters>
  <Application>Microsoft Office Word</Application>
  <DocSecurity>0</DocSecurity>
  <Lines>43</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 Girondo, M.D.M. (MSTAT)</dc:creator>
  <cp:keywords/>
  <dc:description/>
  <cp:lastModifiedBy>Rodriguez Girondo, M.D.M. (MSTAT)</cp:lastModifiedBy>
  <cp:revision>3</cp:revision>
  <dcterms:created xsi:type="dcterms:W3CDTF">2023-06-08T13:05:00Z</dcterms:created>
  <dcterms:modified xsi:type="dcterms:W3CDTF">2023-06-09T07:53:00Z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32646ffc-b62b-4868-aada-8381a2152855</vt:lpwstr>
  </property>
</Properties>
</file>